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ECD59" w14:textId="77777777" w:rsidR="00681816" w:rsidRPr="0054364B" w:rsidRDefault="00E7081E" w:rsidP="00E7081E">
      <w:pPr>
        <w:rPr>
          <w:i/>
          <w:iCs/>
        </w:rPr>
      </w:pPr>
      <w:r w:rsidRPr="0054364B">
        <w:rPr>
          <w:i/>
          <w:iCs/>
        </w:rPr>
        <w:t>Visual Novel</w:t>
      </w:r>
    </w:p>
    <w:p w14:paraId="707CC19B" w14:textId="1BCF2E6F" w:rsidR="00605BB8" w:rsidRPr="0054364B" w:rsidRDefault="00E7081E" w:rsidP="00681816">
      <w:pPr>
        <w:ind w:firstLine="720"/>
      </w:pPr>
      <w:r w:rsidRPr="0054364B">
        <w:rPr>
          <w:i/>
          <w:iCs/>
        </w:rPr>
        <w:t>Visual Novel</w:t>
      </w:r>
      <w:r w:rsidRPr="0054364B">
        <w:t xml:space="preserve"> (VN) é um género de jogo focado em narrativa amplamente popular que surgiu no Japão e que, nos dias atuais, </w:t>
      </w:r>
      <w:r w:rsidR="00270ECC" w:rsidRPr="0054364B">
        <w:t xml:space="preserve">é dos que mais vende nas lojas Nintendo </w:t>
      </w:r>
      <w:proofErr w:type="spellStart"/>
      <w:r w:rsidR="00270ECC" w:rsidRPr="0054364B">
        <w:t>Switch</w:t>
      </w:r>
      <w:proofErr w:type="spellEnd"/>
      <w:r w:rsidR="00270ECC" w:rsidRPr="0054364B">
        <w:t xml:space="preserve">, </w:t>
      </w:r>
      <w:proofErr w:type="spellStart"/>
      <w:r w:rsidR="00270ECC" w:rsidRPr="0054364B">
        <w:t>Steam</w:t>
      </w:r>
      <w:proofErr w:type="spellEnd"/>
      <w:r w:rsidR="00270ECC" w:rsidRPr="0054364B">
        <w:t xml:space="preserve"> e PlayStation </w:t>
      </w:r>
      <w:r w:rsidR="00270ECC" w:rsidRPr="0054364B">
        <w:fldChar w:fldCharType="begin" w:fldLock="1"/>
      </w:r>
      <w:r w:rsidR="003C6ED2" w:rsidRPr="0054364B">
        <w:instrText>ADDIN CSL_CITATION {"citationItems":[{"id":"ITEM-1","itemData":{"URL":"https://www.michigandaily.com/arts/the-value-of-the-visual-novel-as-literature/","accessed":{"date-parts":[["2023","10","10"]]},"author":[{"dropping-particle":"","family":"Klotz","given":"Harper","non-dropping-particle":"","parse-names":false,"suffix":""}],"id":"ITEM-1","issued":{"date-parts":[["2021"]]},"title":"The Value of the Visual Novel as Literature","type":"webpage"},"uris":["http://www.mendeley.com/documents/?uuid=27a38bbd-001a-3387-9a84-61ebe0ea5fa0"]}],"mendeley":{"formattedCitation":"(Klotz, 2021)","plainTextFormattedCitation":"(Klotz, 2021)","previouslyFormattedCitation":"(Klotz, 2021)"},"properties":{"noteIndex":0},"schema":"https://github.com/citation-style-language/schema/raw/master/csl-citation.json"}</w:instrText>
      </w:r>
      <w:r w:rsidR="00270ECC" w:rsidRPr="0054364B">
        <w:fldChar w:fldCharType="separate"/>
      </w:r>
      <w:r w:rsidR="00270ECC" w:rsidRPr="0054364B">
        <w:rPr>
          <w:noProof/>
        </w:rPr>
        <w:t>(Klotz, 2021)</w:t>
      </w:r>
      <w:r w:rsidR="00270ECC" w:rsidRPr="0054364B">
        <w:fldChar w:fldCharType="end"/>
      </w:r>
      <w:r w:rsidR="00270ECC" w:rsidRPr="0054364B">
        <w:t xml:space="preserve">. </w:t>
      </w:r>
      <w:r w:rsidR="00605BB8" w:rsidRPr="0054364B">
        <w:t xml:space="preserve">A comunidade de jogadores VN também criou o banco de dados </w:t>
      </w:r>
      <w:proofErr w:type="spellStart"/>
      <w:r w:rsidR="00605BB8" w:rsidRPr="0054364B">
        <w:rPr>
          <w:i/>
          <w:iCs/>
        </w:rPr>
        <w:t>The</w:t>
      </w:r>
      <w:proofErr w:type="spellEnd"/>
      <w:r w:rsidR="00605BB8" w:rsidRPr="0054364B">
        <w:rPr>
          <w:i/>
          <w:iCs/>
        </w:rPr>
        <w:t xml:space="preserve"> Visual Novel </w:t>
      </w:r>
      <w:proofErr w:type="spellStart"/>
      <w:r w:rsidR="00605BB8" w:rsidRPr="0054364B">
        <w:rPr>
          <w:i/>
          <w:iCs/>
        </w:rPr>
        <w:t>Database</w:t>
      </w:r>
      <w:proofErr w:type="spellEnd"/>
      <w:r w:rsidR="00605BB8" w:rsidRPr="0054364B">
        <w:rPr>
          <w:i/>
          <w:iCs/>
        </w:rPr>
        <w:t xml:space="preserve"> </w:t>
      </w:r>
      <w:r w:rsidR="00605BB8" w:rsidRPr="0054364B">
        <w:t xml:space="preserve">(VNDB) que, e à data de 18 de abril de 2020, continha 27 000 entradas de jogos deste género, reforçando a sua fama </w:t>
      </w:r>
      <w:r w:rsidR="008B01F4" w:rsidRPr="0054364B">
        <w:fldChar w:fldCharType="begin" w:fldLock="1"/>
      </w:r>
      <w:r w:rsidR="00BD4C05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B01F4" w:rsidRPr="0054364B">
        <w:fldChar w:fldCharType="separate"/>
      </w:r>
      <w:r w:rsidR="008B01F4" w:rsidRPr="0054364B">
        <w:rPr>
          <w:noProof/>
        </w:rPr>
        <w:t>(Camingue et al., 2021)</w:t>
      </w:r>
      <w:r w:rsidR="008B01F4" w:rsidRPr="0054364B">
        <w:fldChar w:fldCharType="end"/>
      </w:r>
      <w:r w:rsidR="008B01F4" w:rsidRPr="0054364B">
        <w:t>.</w:t>
      </w:r>
    </w:p>
    <w:p w14:paraId="60916D26" w14:textId="1A835A95" w:rsidR="00605BB8" w:rsidRPr="0054364B" w:rsidRDefault="003C6ED2" w:rsidP="00681816">
      <w:pPr>
        <w:ind w:firstLine="720"/>
      </w:pPr>
      <w:r w:rsidRPr="0054364B">
        <w:t>No entanto, existe pouca clareza acerca da definição exata destes jogos digitais</w:t>
      </w:r>
      <w:r w:rsidR="00681816" w:rsidRPr="0054364B">
        <w:t xml:space="preserve">, sobretudo se são </w:t>
      </w:r>
      <w:r w:rsidR="00315003">
        <w:t xml:space="preserve">ou não </w:t>
      </w:r>
      <w:r w:rsidR="00681816" w:rsidRPr="0054364B">
        <w:t xml:space="preserve">considerados </w:t>
      </w:r>
      <w:r w:rsidRPr="0054364B">
        <w:t xml:space="preserve"> </w:t>
      </w:r>
      <w:r w:rsidR="00681816" w:rsidRPr="0054364B">
        <w:t xml:space="preserve">um </w:t>
      </w:r>
      <w:r w:rsidR="00491288" w:rsidRPr="0054364B">
        <w:t>subgénero</w:t>
      </w:r>
      <w:r w:rsidR="00681816" w:rsidRPr="0054364B">
        <w:t xml:space="preserve"> dos </w:t>
      </w:r>
      <w:proofErr w:type="spellStart"/>
      <w:r w:rsidR="00681816" w:rsidRPr="0054364B">
        <w:rPr>
          <w:i/>
          <w:iCs/>
        </w:rPr>
        <w:t>adventure</w:t>
      </w:r>
      <w:proofErr w:type="spellEnd"/>
      <w:r w:rsidR="00681816" w:rsidRPr="0054364B">
        <w:rPr>
          <w:i/>
          <w:iCs/>
        </w:rPr>
        <w:t xml:space="preserve"> games </w:t>
      </w:r>
      <w:r w:rsidRPr="0054364B">
        <w:t>– há autores que</w:t>
      </w:r>
      <w:r w:rsidR="00315003">
        <w:t>, separando-os destes últimos,</w:t>
      </w:r>
      <w:r w:rsidRPr="0054364B">
        <w:t xml:space="preserve"> os nomeiam como livros interativos, considerando-os parte de um </w:t>
      </w:r>
      <w:r w:rsidR="00E753EC" w:rsidRPr="0054364B">
        <w:t>subgénero</w:t>
      </w:r>
      <w:r w:rsidRPr="0054364B">
        <w:t xml:space="preserve"> de </w:t>
      </w:r>
      <w:proofErr w:type="spellStart"/>
      <w:r w:rsidRPr="0054364B">
        <w:rPr>
          <w:i/>
          <w:iCs/>
        </w:rPr>
        <w:t>interactive-fiction</w:t>
      </w:r>
      <w:proofErr w:type="spellEnd"/>
      <w:r w:rsidRPr="0054364B">
        <w:t xml:space="preserve"> </w:t>
      </w:r>
      <w:r w:rsidRPr="0054364B">
        <w:fldChar w:fldCharType="begin" w:fldLock="1"/>
      </w:r>
      <w:r w:rsidR="00681816" w:rsidRPr="0054364B">
        <w:instrText>ADDIN CSL_CITATION {"citationItems":[{"id":"ITEM-1","itemData":{"author":[{"dropping-particle":"","family":"Sullivan","given":"Dean","non-dropping-particle":"","parse-names":false,"suffix":""},{"dropping-particle":"","family":"Critten","given":"Jessica","non-dropping-particle":"","parse-names":false,"suffix":""}],"id":"ITEM-1","issued":{"date-parts":[["2014"]]},"title":"Adventures in Research: Creating a video game textbook for an information literacy course","type":"article-journal"},"uris":["http://www.mendeley.com/documents/?uuid=79319762-2218-4c21-abb5-d5130b72ca50"]}],"mendeley":{"formattedCitation":"(Sullivan &amp; Critten, 2014)","plainTextFormattedCitation":"(Sullivan &amp; Critten, 2014)","previouslyFormattedCitation":"(Sullivan &amp; Critten, 2014)"},"properties":{"noteIndex":0},"schema":"https://github.com/citation-style-language/schema/raw/master/csl-citation.json"}</w:instrText>
      </w:r>
      <w:r w:rsidRPr="0054364B">
        <w:fldChar w:fldCharType="separate"/>
      </w:r>
      <w:r w:rsidRPr="0054364B">
        <w:rPr>
          <w:noProof/>
        </w:rPr>
        <w:t>(Sullivan &amp; Critten, 2014)</w:t>
      </w:r>
      <w:r w:rsidRPr="0054364B">
        <w:fldChar w:fldCharType="end"/>
      </w:r>
      <w:r w:rsidRPr="0054364B">
        <w:t>, enquanto também um nicho os designa como jogos de aventura que fazem uso de personagens atrativos, envolvência no roteiro e quebra-cabeças</w:t>
      </w:r>
      <w:r w:rsidR="00681816" w:rsidRPr="0054364B">
        <w:t xml:space="preserve"> </w:t>
      </w:r>
      <w:r w:rsidR="00681816" w:rsidRPr="0054364B">
        <w:fldChar w:fldCharType="begin" w:fldLock="1"/>
      </w:r>
      <w:r w:rsidR="008B01F4" w:rsidRPr="0054364B">
        <w:instrText>ADDIN CSL_CITATION {"citationItems":[{"id":"ITEM-1","itemData":{"author":[{"dropping-particle":"","family":"Salazar","given":"Francisco","non-dropping-particle":"","parse-names":false,"suffix":""},{"dropping-particle":"","family":"Nakajima","given":"Tatsuo","non-dropping-particle":"","parse-names":false,"suffix":""},{"dropping-particle":"","family":"Alexandrova","given":"Todorka","non-dropping-particle":"","parse-names":false,"suffix":""}],"id":"ITEM-1","issued":{"date-parts":[["2013"]]},"title":"Visual Novels: An Methodology Guideline for Pervasive Educational Games that Favors Discernment","type":"article-journal"},"uris":["http://www.mendeley.com/documents/?uuid=d5d27116-c2b5-47fd-9abb-24a1bc32ac67"]}],"mendeley":{"formattedCitation":"(Salazar et al., 2013)","plainTextFormattedCitation":"(Salazar et al., 2013)","previouslyFormattedCitation":"(Salazar et al., 2013)"},"properties":{"noteIndex":0},"schema":"https://github.com/citation-style-language/schema/raw/master/csl-citation.json"}</w:instrText>
      </w:r>
      <w:r w:rsidR="00681816" w:rsidRPr="0054364B">
        <w:fldChar w:fldCharType="separate"/>
      </w:r>
      <w:r w:rsidR="00681816" w:rsidRPr="0054364B">
        <w:rPr>
          <w:noProof/>
        </w:rPr>
        <w:t>(Salazar et al., 2013)</w:t>
      </w:r>
      <w:r w:rsidR="00681816" w:rsidRPr="0054364B">
        <w:fldChar w:fldCharType="end"/>
      </w:r>
      <w:r w:rsidR="00681816" w:rsidRPr="0054364B">
        <w:t xml:space="preserve">. Dada esta falta de consenso, numa secção a </w:t>
      </w:r>
      <w:r w:rsidR="00605BB8" w:rsidRPr="0054364B">
        <w:t xml:space="preserve">suceder serão abordadas algumas particularidades dos jogos de aventura que não estão incluídas necessariamente nos jogos de </w:t>
      </w:r>
      <w:r w:rsidR="00605BB8" w:rsidRPr="0054364B">
        <w:rPr>
          <w:i/>
          <w:iCs/>
        </w:rPr>
        <w:t>visual novel</w:t>
      </w:r>
      <w:r w:rsidR="00605BB8" w:rsidRPr="0054364B">
        <w:t>.</w:t>
      </w:r>
    </w:p>
    <w:p w14:paraId="5FB48D93" w14:textId="77777777" w:rsidR="003F0CED" w:rsidRPr="0054364B" w:rsidRDefault="00681816" w:rsidP="00681816">
      <w:pPr>
        <w:ind w:firstLine="720"/>
      </w:pPr>
      <w:r w:rsidRPr="0054364B">
        <w:t xml:space="preserve"> </w:t>
      </w:r>
      <w:proofErr w:type="gramStart"/>
      <w:r w:rsidR="003F0CED" w:rsidRPr="0054364B">
        <w:t xml:space="preserve">As </w:t>
      </w:r>
      <w:r w:rsidR="003F0CED" w:rsidRPr="0054364B">
        <w:rPr>
          <w:i/>
          <w:iCs/>
        </w:rPr>
        <w:t>visual</w:t>
      </w:r>
      <w:proofErr w:type="gramEnd"/>
      <w:r w:rsidR="003F0CED" w:rsidRPr="0054364B">
        <w:rPr>
          <w:i/>
          <w:iCs/>
        </w:rPr>
        <w:t xml:space="preserve"> </w:t>
      </w:r>
      <w:proofErr w:type="spellStart"/>
      <w:r w:rsidR="003F0CED" w:rsidRPr="0054364B">
        <w:rPr>
          <w:i/>
          <w:iCs/>
        </w:rPr>
        <w:t>novels</w:t>
      </w:r>
      <w:proofErr w:type="spellEnd"/>
      <w:r w:rsidR="003F0CED" w:rsidRPr="0054364B">
        <w:t xml:space="preserve"> distinguem-se pelo uso intensivo de texto e ênfase na leitura como atividade central – em que à medida que o jogador interage com o jogo, é-lhe mostrado um trecho textual de cada vez, dependendo da escolha anterior que pode alterar o rumo da narrativa. Em contrapartida, acabam por não dar tanto destaque à componente de jogabilidade – limitando-se, sobretudo, a pequenos </w:t>
      </w:r>
      <w:r w:rsidR="003F0CED" w:rsidRPr="0054364B">
        <w:rPr>
          <w:i/>
          <w:iCs/>
        </w:rPr>
        <w:t>puzzles</w:t>
      </w:r>
      <w:r w:rsidR="003F0CED" w:rsidRPr="0054364B">
        <w:t xml:space="preserve">, quando existem. </w:t>
      </w:r>
    </w:p>
    <w:p w14:paraId="5661946C" w14:textId="3ACDF3B4" w:rsidR="00E7081E" w:rsidRPr="0054364B" w:rsidRDefault="003F0CED" w:rsidP="00681816">
      <w:pPr>
        <w:ind w:firstLine="720"/>
      </w:pPr>
      <w:r w:rsidRPr="0054364B">
        <w:t xml:space="preserve">Contudo, </w:t>
      </w:r>
      <w:r w:rsidR="00D95564" w:rsidRPr="0054364B">
        <w:t>a um nível visual</w:t>
      </w:r>
      <w:r w:rsidR="00A210FC" w:rsidRPr="0054364B">
        <w:t xml:space="preserve"> de interface do utilizador (UI)</w:t>
      </w:r>
      <w:r w:rsidRPr="0054364B">
        <w:t>, estes jogos costumam seguir alguns princípios: um</w:t>
      </w:r>
      <w:r w:rsidR="00D95564" w:rsidRPr="0054364B">
        <w:t xml:space="preserve">a imagem de fundo estática sob a </w:t>
      </w:r>
      <w:r w:rsidR="00A210FC" w:rsidRPr="0054364B">
        <w:t>qual é</w:t>
      </w:r>
      <w:r w:rsidR="00D95564" w:rsidRPr="0054364B">
        <w:t xml:space="preserve"> colocada uma área, comumente de aspeto retangular, para apresentar um diálogo, e o uso de vários desenhos para denotar várias emoções de uma dada personagem, regularmente retratadas de forma exagerada</w:t>
      </w:r>
      <w:r w:rsidR="005B381D">
        <w:t xml:space="preserve"> </w:t>
      </w:r>
      <w:r w:rsidR="005B381D">
        <w:fldChar w:fldCharType="begin" w:fldLock="1"/>
      </w:r>
      <w:r w:rsidR="00017808">
        <w:instrText>ADDIN CSL_CITATION {"citationItems":[{"id":"ITEM-1","itemData":{"author":[{"dropping-particle":"","family":"Kretzschmar","given":"Mark","non-dropping-particle":"","parse-names":false,"suffix":""},{"dropping-particle":"","family":"Raffel","given":"Sara","non-dropping-particle":"","parse-names":false,"suffix":""}],"id":"ITEM-1","issued":{"date-parts":[["2023"]]},"title":"The History and Allure of Interactive Visual Novels","type":"book"},"uris":["http://www.mendeley.com/documents/?uuid=5f31fab3-5123-4be5-adee-1beb71ca0bf9"]}],"mendeley":{"formattedCitation":"(Kretzschmar &amp; Raffel, 2023)","plainTextFormattedCitation":"(Kretzschmar &amp; Raffel, 2023)","previouslyFormattedCitation":"(Kretzschmar &amp; Raffel, 2023)"},"properties":{"noteIndex":0},"schema":"https://github.com/citation-style-language/schema/raw/master/csl-citation.json"}</w:instrText>
      </w:r>
      <w:r w:rsidR="005B381D">
        <w:fldChar w:fldCharType="separate"/>
      </w:r>
      <w:r w:rsidR="005B381D" w:rsidRPr="005B381D">
        <w:rPr>
          <w:noProof/>
        </w:rPr>
        <w:t>(Kretzschmar &amp; Raffel, 2023)</w:t>
      </w:r>
      <w:r w:rsidR="005B381D">
        <w:fldChar w:fldCharType="end"/>
      </w:r>
      <w:r w:rsidR="00D95564" w:rsidRPr="0054364B">
        <w:t xml:space="preserve">. </w:t>
      </w:r>
    </w:p>
    <w:p w14:paraId="72832288" w14:textId="5C99206B" w:rsidR="00A210FC" w:rsidRPr="0054364B" w:rsidRDefault="00A210FC" w:rsidP="00A210FC">
      <w:pPr>
        <w:jc w:val="center"/>
      </w:pPr>
      <w:r w:rsidRPr="0054364B">
        <w:rPr>
          <w:noProof/>
        </w:rPr>
        <w:drawing>
          <wp:inline distT="0" distB="0" distL="0" distR="0" wp14:anchorId="000718EB" wp14:editId="31DF4ADD">
            <wp:extent cx="2752725" cy="1548408"/>
            <wp:effectExtent l="0" t="0" r="0" b="0"/>
            <wp:docPr id="9218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209" cy="1569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4364B">
        <w:rPr>
          <w:noProof/>
        </w:rPr>
        <w:drawing>
          <wp:inline distT="0" distB="0" distL="0" distR="0" wp14:anchorId="430D4BE6" wp14:editId="7B561E8F">
            <wp:extent cx="2757488" cy="1551087"/>
            <wp:effectExtent l="0" t="0" r="5080" b="0"/>
            <wp:docPr id="14385716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39" cy="156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EDD7A" w14:textId="71E55FEF" w:rsidR="00A210FC" w:rsidRDefault="00A210FC" w:rsidP="00353DE9">
      <w:pPr>
        <w:jc w:val="both"/>
      </w:pPr>
      <w:r w:rsidRPr="0054364B">
        <w:t xml:space="preserve">Fig.1 – Exemplos visuais da UI da </w:t>
      </w:r>
      <w:r w:rsidRPr="0054364B">
        <w:rPr>
          <w:i/>
          <w:iCs/>
        </w:rPr>
        <w:t>visual novel</w:t>
      </w:r>
      <w:r w:rsidRPr="0054364B">
        <w:t xml:space="preserve"> </w:t>
      </w:r>
      <w:r w:rsidRPr="0054364B">
        <w:rPr>
          <w:i/>
          <w:iCs/>
        </w:rPr>
        <w:t xml:space="preserve">Vampire: </w:t>
      </w:r>
      <w:proofErr w:type="spellStart"/>
      <w:r w:rsidRPr="0054364B">
        <w:rPr>
          <w:i/>
          <w:iCs/>
        </w:rPr>
        <w:t>The</w:t>
      </w:r>
      <w:proofErr w:type="spellEnd"/>
      <w:r w:rsidRPr="0054364B">
        <w:rPr>
          <w:i/>
          <w:iCs/>
        </w:rPr>
        <w:t xml:space="preserve"> </w:t>
      </w:r>
      <w:proofErr w:type="spellStart"/>
      <w:r w:rsidRPr="0054364B">
        <w:rPr>
          <w:i/>
          <w:iCs/>
        </w:rPr>
        <w:t>Masquerade</w:t>
      </w:r>
      <w:proofErr w:type="spellEnd"/>
      <w:r w:rsidRPr="0054364B">
        <w:rPr>
          <w:i/>
          <w:iCs/>
        </w:rPr>
        <w:t xml:space="preserve"> – </w:t>
      </w:r>
      <w:proofErr w:type="spellStart"/>
      <w:r w:rsidRPr="0054364B">
        <w:rPr>
          <w:i/>
          <w:iCs/>
        </w:rPr>
        <w:t>Shadows</w:t>
      </w:r>
      <w:proofErr w:type="spellEnd"/>
      <w:r w:rsidRPr="0054364B">
        <w:rPr>
          <w:i/>
          <w:iCs/>
        </w:rPr>
        <w:t xml:space="preserve"> </w:t>
      </w:r>
      <w:proofErr w:type="spellStart"/>
      <w:r w:rsidRPr="0054364B">
        <w:rPr>
          <w:i/>
          <w:iCs/>
        </w:rPr>
        <w:t>of</w:t>
      </w:r>
      <w:proofErr w:type="spellEnd"/>
      <w:r w:rsidRPr="0054364B">
        <w:rPr>
          <w:i/>
          <w:iCs/>
        </w:rPr>
        <w:t xml:space="preserve"> New York</w:t>
      </w:r>
      <w:r w:rsidR="00C85B23">
        <w:rPr>
          <w:i/>
          <w:iCs/>
        </w:rPr>
        <w:t xml:space="preserve"> </w:t>
      </w:r>
      <w:r w:rsidR="00C85B23">
        <w:t>(2020)</w:t>
      </w:r>
      <w:r w:rsidRPr="0054364B">
        <w:t xml:space="preserve">, nas quais se pode observar a área para exibição do diálogo e a </w:t>
      </w:r>
      <w:proofErr w:type="spellStart"/>
      <w:r w:rsidRPr="0054364B">
        <w:rPr>
          <w:i/>
          <w:iCs/>
        </w:rPr>
        <w:t>sprite</w:t>
      </w:r>
      <w:proofErr w:type="spellEnd"/>
      <w:r w:rsidR="0054364B" w:rsidRPr="0054364B">
        <w:rPr>
          <w:rStyle w:val="FootnoteReference"/>
          <w:i/>
          <w:iCs/>
        </w:rPr>
        <w:footnoteReference w:id="1"/>
      </w:r>
      <w:r w:rsidRPr="0054364B">
        <w:t xml:space="preserve"> da respetiva personagem que intervém, sob uma tela estática</w:t>
      </w:r>
      <w:r w:rsidR="00C85B23">
        <w:t xml:space="preserve"> </w:t>
      </w:r>
      <w:r w:rsidR="00DC447A">
        <w:fldChar w:fldCharType="begin" w:fldLock="1"/>
      </w:r>
      <w:r w:rsidR="005B381D">
        <w:instrText>ADDIN CSL_CITATION {"citationItems":[{"id":"ITEM-1","itemData":{"author":[{"dropping-particle":"","family":"Draw Distance","given":"","non-dropping-particle":"","parse-names":false,"suffix":""}],"id":"ITEM-1","issued":{"date-parts":[["2020"]]},"title":"Vampire: The Masquerade – Shadows of New York","type":"article"},"uris":["http://www.mendeley.com/documents/?uuid=f6f8a205-83f3-4e34-8d77-09d1233a08cd"]}],"mendeley":{"formattedCitation":"(Draw Distance, 2020)","plainTextFormattedCitation":"(Draw Distance, 2020)","previouslyFormattedCitation":"(Draw Distance, 2020)"},"properties":{"noteIndex":0},"schema":"https://github.com/citation-style-language/schema/raw/master/csl-citation.json"}</w:instrText>
      </w:r>
      <w:r w:rsidR="00DC447A">
        <w:fldChar w:fldCharType="separate"/>
      </w:r>
      <w:r w:rsidR="00DC447A" w:rsidRPr="00DC447A">
        <w:rPr>
          <w:noProof/>
        </w:rPr>
        <w:t>(Draw Distance, 2020)</w:t>
      </w:r>
      <w:r w:rsidR="00DC447A">
        <w:fldChar w:fldCharType="end"/>
      </w:r>
      <w:r w:rsidRPr="0054364B">
        <w:t xml:space="preserve">. </w:t>
      </w:r>
    </w:p>
    <w:p w14:paraId="4DB79F20" w14:textId="52FA157B" w:rsidR="00BD4C05" w:rsidRDefault="00412ABC" w:rsidP="00412ABC">
      <w:pPr>
        <w:jc w:val="center"/>
      </w:pPr>
      <w:r>
        <w:rPr>
          <w:noProof/>
        </w:rPr>
        <w:lastRenderedPageBreak/>
        <w:drawing>
          <wp:inline distT="0" distB="0" distL="0" distR="0" wp14:anchorId="2DF741F7" wp14:editId="717F1004">
            <wp:extent cx="2774826" cy="1435100"/>
            <wp:effectExtent l="0" t="0" r="6985" b="0"/>
            <wp:docPr id="8977962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039" cy="1467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D4C05" w:rsidRPr="00BD4C05">
        <w:rPr>
          <w:noProof/>
        </w:rPr>
        <w:drawing>
          <wp:inline distT="0" distB="0" distL="0" distR="0" wp14:anchorId="7D413DF0" wp14:editId="6531EC15">
            <wp:extent cx="2773680" cy="1446995"/>
            <wp:effectExtent l="0" t="0" r="7620" b="1270"/>
            <wp:docPr id="1561358708" name="Picture 1" descr="A cartoon of a person with white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58708" name="Picture 1" descr="A cartoon of a person with white hai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695" cy="1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D175" w14:textId="4E7AE3A5" w:rsidR="00412ABC" w:rsidRPr="0088509B" w:rsidRDefault="00412ABC" w:rsidP="00353DE9">
      <w:pPr>
        <w:jc w:val="both"/>
      </w:pPr>
      <w:r>
        <w:t xml:space="preserve">Fig.1 – Exemplos visuais da UI da </w:t>
      </w:r>
      <w:r w:rsidRPr="00412ABC">
        <w:rPr>
          <w:i/>
          <w:iCs/>
        </w:rPr>
        <w:t>visual novel</w:t>
      </w:r>
      <w:r w:rsidR="00C85B23">
        <w:rPr>
          <w:i/>
          <w:iCs/>
        </w:rPr>
        <w:t xml:space="preserve"> </w:t>
      </w:r>
      <w:proofErr w:type="spellStart"/>
      <w:r w:rsidR="0088509B" w:rsidRPr="0088509B">
        <w:rPr>
          <w:i/>
          <w:iCs/>
        </w:rPr>
        <w:t>Danganronpa</w:t>
      </w:r>
      <w:proofErr w:type="spellEnd"/>
      <w:r w:rsidR="0088509B" w:rsidRPr="0088509B">
        <w:rPr>
          <w:i/>
          <w:iCs/>
        </w:rPr>
        <w:t xml:space="preserve"> 2: Goodbye </w:t>
      </w:r>
      <w:proofErr w:type="spellStart"/>
      <w:r w:rsidR="0088509B" w:rsidRPr="0088509B">
        <w:rPr>
          <w:i/>
          <w:iCs/>
        </w:rPr>
        <w:t>Despair</w:t>
      </w:r>
      <w:proofErr w:type="spellEnd"/>
      <w:r w:rsidR="0088509B">
        <w:rPr>
          <w:i/>
          <w:iCs/>
        </w:rPr>
        <w:t xml:space="preserve"> </w:t>
      </w:r>
      <w:r w:rsidR="0088509B" w:rsidRPr="0088509B">
        <w:t>(2012)</w:t>
      </w:r>
      <w:r w:rsidR="0088509B">
        <w:t xml:space="preserve">, na qual se evidenciam diferentes expressões faciais e posturas corporais da mesma personagem – entre elas a representação excessiva de </w:t>
      </w:r>
      <w:proofErr w:type="spellStart"/>
      <w:r w:rsidR="0088509B">
        <w:t>Nagito</w:t>
      </w:r>
      <w:proofErr w:type="spellEnd"/>
      <w:r w:rsidR="0088509B">
        <w:t xml:space="preserve"> como uma espécie de psicopata, notável pela expressividade dos seus olhos.</w:t>
      </w:r>
    </w:p>
    <w:p w14:paraId="43FF2123" w14:textId="6D1B7DEF" w:rsidR="00BD4C05" w:rsidRDefault="008F40B1" w:rsidP="008F40B1">
      <w:pPr>
        <w:ind w:firstLine="720"/>
      </w:pPr>
      <w:r>
        <w:t xml:space="preserve">Resultado de um </w:t>
      </w:r>
      <w:r w:rsidR="00B04CF1">
        <w:t xml:space="preserve">dado </w:t>
      </w:r>
      <w:r>
        <w:t xml:space="preserve">estudo de análise e comparação de 30 definições académicas do conceito de </w:t>
      </w:r>
      <w:r w:rsidRPr="00975ECE">
        <w:rPr>
          <w:i/>
          <w:iCs/>
        </w:rPr>
        <w:t>visual novel</w:t>
      </w:r>
      <w:r>
        <w:t xml:space="preserve">, </w:t>
      </w:r>
      <w:r w:rsidR="00807150">
        <w:t>obteve-se</w:t>
      </w:r>
      <w:r>
        <w:t xml:space="preserve"> o esquema </w:t>
      </w:r>
      <w:r w:rsidR="00807150">
        <w:t xml:space="preserve">apresentado na figura </w:t>
      </w:r>
      <w:r>
        <w:t>seguinte</w:t>
      </w:r>
      <w:r w:rsidR="00B04CF1">
        <w:t xml:space="preserve"> com as propriedades nestas descobertas</w:t>
      </w:r>
      <w:r>
        <w:t>.</w:t>
      </w:r>
    </w:p>
    <w:p w14:paraId="4CF74CB1" w14:textId="449C38F9" w:rsidR="00807150" w:rsidRDefault="00807150" w:rsidP="00807150">
      <w:pPr>
        <w:jc w:val="center"/>
      </w:pPr>
      <w:r w:rsidRPr="00807150">
        <w:rPr>
          <w:noProof/>
        </w:rPr>
        <w:drawing>
          <wp:inline distT="0" distB="0" distL="0" distR="0" wp14:anchorId="384286A5" wp14:editId="3E446058">
            <wp:extent cx="4704808" cy="2997835"/>
            <wp:effectExtent l="0" t="0" r="635" b="0"/>
            <wp:docPr id="523410169" name="Picture 1" descr="A diagram of a variety of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0169" name="Picture 1" descr="A diagram of a variety of colored circles&#10;&#10;Description automatically generated"/>
                    <pic:cNvPicPr/>
                  </pic:nvPicPr>
                  <pic:blipFill rotWithShape="1">
                    <a:blip r:embed="rId12"/>
                    <a:srcRect t="11275"/>
                    <a:stretch/>
                  </pic:blipFill>
                  <pic:spPr bwMode="auto">
                    <a:xfrm>
                      <a:off x="0" y="0"/>
                      <a:ext cx="4716630" cy="300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D040" w14:textId="5453A909" w:rsidR="00F95C2F" w:rsidRDefault="00807150" w:rsidP="00975ECE">
      <w:pPr>
        <w:jc w:val="both"/>
      </w:pPr>
      <w:r>
        <w:t xml:space="preserve">Fig.1 </w:t>
      </w:r>
      <w:r w:rsidR="00CD5680">
        <w:t>–</w:t>
      </w:r>
      <w:r>
        <w:t xml:space="preserve"> </w:t>
      </w:r>
      <w:r w:rsidR="00CD5680">
        <w:t xml:space="preserve">Representação visual de 22 funcionalidades encontradas nas definições do género de videojogos </w:t>
      </w:r>
      <w:r w:rsidR="00CD5680">
        <w:rPr>
          <w:i/>
          <w:iCs/>
        </w:rPr>
        <w:t>visual novel</w:t>
      </w:r>
      <w:r w:rsidR="00CD5680">
        <w:t>, as quais foram agrupadas em 4 categorias: Arte e estética, Estrutura da narrativa, Interação e Natureza da História</w:t>
      </w:r>
      <w:r w:rsidR="00975ECE">
        <w:t xml:space="preserve">. </w:t>
      </w:r>
      <w:r w:rsidR="00F95C2F">
        <w:t>Repare-se na presença de elementos com uma tonalidade mais escura – considerados como funcionalidades principais</w:t>
      </w:r>
      <w:r w:rsidR="00F95C2F">
        <w:rPr>
          <w:rStyle w:val="FootnoteReference"/>
        </w:rPr>
        <w:footnoteReference w:id="2"/>
      </w:r>
      <w:r w:rsidR="00017808">
        <w:t xml:space="preserve"> </w:t>
      </w:r>
      <w:r w:rsidR="00017808">
        <w:fldChar w:fldCharType="begin" w:fldLock="1"/>
      </w:r>
      <w:r w:rsidR="00BA57BD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017808">
        <w:fldChar w:fldCharType="separate"/>
      </w:r>
      <w:r w:rsidR="00017808" w:rsidRPr="00017808">
        <w:rPr>
          <w:noProof/>
        </w:rPr>
        <w:t>(Camingue et al., 2021)</w:t>
      </w:r>
      <w:r w:rsidR="00017808">
        <w:fldChar w:fldCharType="end"/>
      </w:r>
      <w:r w:rsidR="00F95C2F">
        <w:t>.</w:t>
      </w:r>
    </w:p>
    <w:p w14:paraId="4C576D98" w14:textId="7AC3551D" w:rsidR="000A6798" w:rsidRDefault="000A6798" w:rsidP="00975ECE">
      <w:pPr>
        <w:jc w:val="both"/>
      </w:pPr>
      <w:r>
        <w:tab/>
        <w:t xml:space="preserve">Assim, pode-se afirmar que, e para um jogo ser considerado do género de </w:t>
      </w:r>
      <w:r>
        <w:rPr>
          <w:i/>
          <w:iCs/>
        </w:rPr>
        <w:t>visual novel</w:t>
      </w:r>
      <w:r>
        <w:t>, o mesmo deva incluir</w:t>
      </w:r>
      <w:r w:rsidR="008F6863">
        <w:t xml:space="preserve"> algumas destas características </w:t>
      </w:r>
      <w:r w:rsidR="008F6863">
        <w:fldChar w:fldCharType="begin" w:fldLock="1"/>
      </w:r>
      <w:r w:rsidR="00DF6903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F6863">
        <w:fldChar w:fldCharType="separate"/>
      </w:r>
      <w:r w:rsidR="008F6863" w:rsidRPr="008F6863">
        <w:rPr>
          <w:noProof/>
        </w:rPr>
        <w:t>(Camingue et al., 2021)</w:t>
      </w:r>
      <w:r w:rsidR="008F6863">
        <w:fldChar w:fldCharType="end"/>
      </w:r>
      <w:r>
        <w:t>:</w:t>
      </w:r>
    </w:p>
    <w:p w14:paraId="4FA736DA" w14:textId="7A5C8013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Foco na narrativa;</w:t>
      </w:r>
    </w:p>
    <w:p w14:paraId="050B9354" w14:textId="52CC051C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lastRenderedPageBreak/>
        <w:t>Ocorrência de interatividade;</w:t>
      </w:r>
    </w:p>
    <w:p w14:paraId="3EE8E951" w14:textId="431FCB65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Existência de uma arte de fundo;</w:t>
      </w:r>
    </w:p>
    <w:p w14:paraId="3D556468" w14:textId="200CA5A6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Aparecimento de personagens, representados estaticamente (sem movimento);</w:t>
      </w:r>
    </w:p>
    <w:p w14:paraId="2858C7B3" w14:textId="57B0FD71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Efeitos sonoros</w:t>
      </w:r>
      <w:r>
        <w:rPr>
          <w:rStyle w:val="FootnoteReference"/>
        </w:rPr>
        <w:footnoteReference w:id="3"/>
      </w:r>
      <w:r>
        <w:t>;</w:t>
      </w:r>
    </w:p>
    <w:p w14:paraId="31F176F1" w14:textId="686701AF" w:rsidR="002D512C" w:rsidRDefault="000A6798" w:rsidP="002D512C">
      <w:pPr>
        <w:pStyle w:val="ListParagraph"/>
        <w:numPr>
          <w:ilvl w:val="0"/>
          <w:numId w:val="2"/>
        </w:numPr>
        <w:jc w:val="both"/>
      </w:pPr>
      <w:r>
        <w:t>Música ambiente</w:t>
      </w:r>
      <w:r w:rsidR="00B95BA4">
        <w:rPr>
          <w:rStyle w:val="FootnoteReference"/>
        </w:rPr>
        <w:footnoteReference w:id="4"/>
      </w:r>
      <w:r>
        <w:t>;</w:t>
      </w:r>
    </w:p>
    <w:p w14:paraId="098C5ADF" w14:textId="3FA26DC0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>Inclusão da tradicional caixa de texto;</w:t>
      </w:r>
    </w:p>
    <w:p w14:paraId="58086B1E" w14:textId="15A463BA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 xml:space="preserve">Progressão no jogo, recorrendo ao </w:t>
      </w:r>
      <w:r w:rsidR="00C32444">
        <w:t>clique</w:t>
      </w:r>
      <w:r>
        <w:t>;</w:t>
      </w:r>
    </w:p>
    <w:p w14:paraId="7E73BE96" w14:textId="162E0A31" w:rsidR="002D512C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ações</w:t>
      </w:r>
      <w:r>
        <w:rPr>
          <w:rStyle w:val="FootnoteReference"/>
        </w:rPr>
        <w:footnoteReference w:id="5"/>
      </w:r>
      <w:r>
        <w:t>;</w:t>
      </w:r>
    </w:p>
    <w:p w14:paraId="049E1FAB" w14:textId="38B68894" w:rsidR="00C32444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diálogo</w:t>
      </w:r>
      <w:r>
        <w:rPr>
          <w:rStyle w:val="FootnoteReference"/>
        </w:rPr>
        <w:footnoteReference w:id="6"/>
      </w:r>
      <w:r>
        <w:t>.</w:t>
      </w:r>
    </w:p>
    <w:p w14:paraId="5B8F02C7" w14:textId="5CCFA11C" w:rsidR="008F6863" w:rsidRPr="000A6798" w:rsidRDefault="00DF6903" w:rsidP="00DF6903">
      <w:pPr>
        <w:ind w:firstLine="720"/>
        <w:jc w:val="both"/>
      </w:pPr>
      <w:r>
        <w:t xml:space="preserve">Em suma, diz-se que uma visual novel é um género de videojogos que possui variados elementos multimédia – entre eles texto, planos de fundo, personagens, música e sons – e que detém como principal particularidade a fomentação de interação para com o jogador </w:t>
      </w:r>
      <w:r>
        <w:fldChar w:fldCharType="begin" w:fldLock="1"/>
      </w:r>
      <w:r w:rsidR="005131AA">
        <w:instrText>ADDIN CSL_CITATION {"citationItems":[{"id":"ITEM-1","itemData":{"URL":"https://www.researchgate.net/publication/306083425_Visual_novel","accessed":{"date-parts":[["2023","10","10"]]},"author":[{"dropping-particle":"","family":"Bashova","given":"Katerina","non-dropping-particle":"","parse-names":false,"suffix":""},{"dropping-particle":"","family":"Pachovski","given":"Veno","non-dropping-particle":"","parse-names":false,"suffix":""}],"id":"ITEM-1","issued":{"date-parts":[["2013"]]},"title":"Visual novel","type":"webpage"},"uris":["http://www.mendeley.com/documents/?uuid=7abf53dc-f1f5-3bde-bd1c-edd56531cd5d"]}],"mendeley":{"formattedCitation":"(Bashova &amp; Pachovski, 2013)","plainTextFormattedCitation":"(Bashova &amp; Pachovski, 2013)","previouslyFormattedCitation":"(Bashova &amp; Pachovski, 2013)"},"properties":{"noteIndex":0},"schema":"https://github.com/citation-style-language/schema/raw/master/csl-citation.json"}</w:instrText>
      </w:r>
      <w:r>
        <w:fldChar w:fldCharType="separate"/>
      </w:r>
      <w:r w:rsidRPr="00DF6903">
        <w:rPr>
          <w:noProof/>
        </w:rPr>
        <w:t>(Bashova &amp; Pachovski, 2013)</w:t>
      </w:r>
      <w:r>
        <w:fldChar w:fldCharType="end"/>
      </w:r>
      <w:r>
        <w:t xml:space="preserve">. </w:t>
      </w:r>
    </w:p>
    <w:p w14:paraId="7EB91155" w14:textId="77777777" w:rsidR="00BD4C05" w:rsidRDefault="00BD4C05" w:rsidP="00A210FC"/>
    <w:p w14:paraId="56E5AE7C" w14:textId="1B2EDD19" w:rsidR="005E02C3" w:rsidRPr="00C222AA" w:rsidRDefault="00C222AA" w:rsidP="00052B20">
      <w:pPr>
        <w:jc w:val="both"/>
        <w:rPr>
          <w:i/>
          <w:iCs/>
        </w:rPr>
      </w:pPr>
      <w:proofErr w:type="spellStart"/>
      <w:r w:rsidRPr="00C222AA">
        <w:rPr>
          <w:i/>
          <w:iCs/>
        </w:rPr>
        <w:t>Adventure</w:t>
      </w:r>
      <w:proofErr w:type="spellEnd"/>
      <w:r w:rsidRPr="00C222AA">
        <w:rPr>
          <w:i/>
          <w:iCs/>
        </w:rPr>
        <w:t xml:space="preserve"> game</w:t>
      </w:r>
    </w:p>
    <w:p w14:paraId="3E9C7FEC" w14:textId="341E2B4F" w:rsidR="005E02C3" w:rsidRDefault="00D1284A" w:rsidP="00052B20">
      <w:pPr>
        <w:ind w:firstLine="720"/>
        <w:jc w:val="both"/>
      </w:pPr>
      <w:r w:rsidRPr="00D1284A">
        <w:t xml:space="preserve">Os jogos de aventura foram os mais vendidos na década de 1980 e início de 1990, com </w:t>
      </w:r>
      <w:proofErr w:type="spellStart"/>
      <w:r w:rsidRPr="00D1284A">
        <w:rPr>
          <w:i/>
          <w:iCs/>
        </w:rPr>
        <w:t>Myst</w:t>
      </w:r>
      <w:proofErr w:type="spellEnd"/>
      <w:r w:rsidRPr="00D1284A">
        <w:t xml:space="preserve"> </w:t>
      </w:r>
      <w:r>
        <w:t xml:space="preserve">(1993) </w:t>
      </w:r>
      <w:r w:rsidRPr="00D1284A">
        <w:t xml:space="preserve">conquistando o título de jogo mais vendido de todos os tempos até </w:t>
      </w:r>
      <w:r>
        <w:t xml:space="preserve">ser ultrapassado, em 2000, por </w:t>
      </w:r>
      <w:proofErr w:type="spellStart"/>
      <w:r w:rsidRPr="00D1284A">
        <w:rPr>
          <w:i/>
          <w:iCs/>
        </w:rPr>
        <w:t>The</w:t>
      </w:r>
      <w:proofErr w:type="spellEnd"/>
      <w:r w:rsidRPr="00D1284A">
        <w:rPr>
          <w:i/>
          <w:iCs/>
        </w:rPr>
        <w:t xml:space="preserve"> </w:t>
      </w:r>
      <w:proofErr w:type="spellStart"/>
      <w:r w:rsidRPr="00D1284A">
        <w:rPr>
          <w:i/>
          <w:iCs/>
        </w:rPr>
        <w:t>Sims</w:t>
      </w:r>
      <w:proofErr w:type="spellEnd"/>
      <w:r w:rsidRPr="00D1284A">
        <w:t xml:space="preserve"> </w:t>
      </w:r>
      <w:r w:rsidR="00063ECF">
        <w:fldChar w:fldCharType="begin" w:fldLock="1"/>
      </w:r>
      <w:r w:rsidR="00DC11CA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063ECF">
        <w:fldChar w:fldCharType="separate"/>
      </w:r>
      <w:r w:rsidR="00063ECF" w:rsidRPr="00063ECF">
        <w:rPr>
          <w:noProof/>
        </w:rPr>
        <w:t>(Fernández-Vara, 2014)</w:t>
      </w:r>
      <w:r w:rsidR="00063ECF">
        <w:fldChar w:fldCharType="end"/>
      </w:r>
      <w:r w:rsidR="00063ECF">
        <w:t xml:space="preserve">. </w:t>
      </w:r>
      <w:r w:rsidR="00C44AA8">
        <w:t xml:space="preserve">Abaixo encontram-se exemplos de jogabilidade de ambos. </w:t>
      </w:r>
    </w:p>
    <w:p w14:paraId="24ACC3CE" w14:textId="5C204610" w:rsidR="005131AA" w:rsidRDefault="005131AA" w:rsidP="005131AA">
      <w:pPr>
        <w:jc w:val="center"/>
      </w:pPr>
      <w:r w:rsidRPr="005131AA">
        <w:rPr>
          <w:noProof/>
        </w:rPr>
        <w:drawing>
          <wp:inline distT="0" distB="0" distL="0" distR="0" wp14:anchorId="5D2F579D" wp14:editId="62F0FABC">
            <wp:extent cx="2411591" cy="1533525"/>
            <wp:effectExtent l="0" t="0" r="8255" b="0"/>
            <wp:docPr id="19212033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03385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4160" cy="15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5CE69" wp14:editId="16DCA347">
            <wp:extent cx="3038577" cy="1531223"/>
            <wp:effectExtent l="0" t="0" r="0" b="0"/>
            <wp:docPr id="122353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902" cy="1544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AF4C4" w14:textId="13A8F5DE" w:rsidR="005E02C3" w:rsidRPr="005131AA" w:rsidRDefault="005131AA" w:rsidP="00052B20">
      <w:pPr>
        <w:jc w:val="both"/>
      </w:pPr>
      <w:r>
        <w:t xml:space="preserve">Fig.1 – Exemplos de </w:t>
      </w:r>
      <w:proofErr w:type="spellStart"/>
      <w:r w:rsidRPr="005131AA">
        <w:rPr>
          <w:i/>
          <w:iCs/>
        </w:rPr>
        <w:t>gameplay</w:t>
      </w:r>
      <w:proofErr w:type="spellEnd"/>
      <w:r>
        <w:t xml:space="preserve"> dos jogos supracitados: </w:t>
      </w:r>
      <w:proofErr w:type="spellStart"/>
      <w:r w:rsidRPr="005131AA">
        <w:rPr>
          <w:i/>
          <w:iCs/>
        </w:rPr>
        <w:t>Myst</w:t>
      </w:r>
      <w:proofErr w:type="spellEnd"/>
      <w:r>
        <w:t xml:space="preserve"> </w:t>
      </w:r>
      <w:r>
        <w:fldChar w:fldCharType="begin" w:fldLock="1"/>
      </w:r>
      <w: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>
        <w:fldChar w:fldCharType="separate"/>
      </w:r>
      <w:r w:rsidRPr="005131AA">
        <w:rPr>
          <w:noProof/>
        </w:rPr>
        <w:t>(Cyan Productions, 1993)</w:t>
      </w:r>
      <w:r>
        <w:fldChar w:fldCharType="end"/>
      </w:r>
      <w:r>
        <w:t xml:space="preserve">, do género de </w:t>
      </w:r>
      <w:proofErr w:type="spellStart"/>
      <w:r>
        <w:t>adventura</w:t>
      </w:r>
      <w:proofErr w:type="spellEnd"/>
      <w:r>
        <w:t xml:space="preserve">, no qual o jogador interage com o clique (aperceba-se do ícone da mão), e </w:t>
      </w:r>
      <w:proofErr w:type="spellStart"/>
      <w:r w:rsidRPr="005131AA">
        <w:rPr>
          <w:i/>
          <w:iCs/>
        </w:rPr>
        <w:t>The</w:t>
      </w:r>
      <w:proofErr w:type="spellEnd"/>
      <w:r>
        <w:t xml:space="preserve"> </w:t>
      </w:r>
      <w:proofErr w:type="spellStart"/>
      <w:r w:rsidRPr="005131AA">
        <w:rPr>
          <w:i/>
          <w:iCs/>
        </w:rPr>
        <w:t>Sims</w:t>
      </w:r>
      <w:proofErr w:type="spellEnd"/>
      <w:r>
        <w:rPr>
          <w:i/>
          <w:iCs/>
        </w:rPr>
        <w:t xml:space="preserve"> </w:t>
      </w:r>
      <w:r>
        <w:rPr>
          <w:i/>
          <w:iCs/>
        </w:rPr>
        <w:fldChar w:fldCharType="begin" w:fldLock="1"/>
      </w:r>
      <w:r w:rsidR="00063ECF">
        <w:rPr>
          <w:i/>
          <w:iCs/>
        </w:rPr>
        <w:instrText>ADDIN CSL_CITATION {"citationItems":[{"id":"ITEM-1","itemData":{"author":[{"dropping-particle":"","family":"Maxis","given":"","non-dropping-particle":"","parse-names":false,"suffix":""}],"id":"ITEM-1","issued":{"date-parts":[["2000"]]},"title":"The Sims","type":"article"},"uris":["http://www.mendeley.com/documents/?uuid=7da5da03-fb7b-437b-bba2-850157c9b642"]}],"mendeley":{"formattedCitation":"(Maxis, 2000)","plainTextFormattedCitation":"(Maxis, 2000)","previouslyFormattedCitation":"(Maxis, 2000)"},"properties":{"noteIndex":0},"schema":"https://github.com/citation-style-language/schema/raw/master/csl-citation.json"}</w:instrText>
      </w:r>
      <w:r>
        <w:rPr>
          <w:i/>
          <w:iCs/>
        </w:rPr>
        <w:fldChar w:fldCharType="separate"/>
      </w:r>
      <w:r w:rsidRPr="005131AA">
        <w:rPr>
          <w:iCs/>
          <w:noProof/>
        </w:rPr>
        <w:t>(Maxis, 2000)</w:t>
      </w:r>
      <w:r>
        <w:rPr>
          <w:i/>
          <w:iCs/>
        </w:rPr>
        <w:fldChar w:fldCharType="end"/>
      </w:r>
      <w:r w:rsidR="00790A0A">
        <w:t>, um jogo de simulação social em que se controlam indivíduos virtuais e as suas rotinas diárias, nu cenário suburbano.</w:t>
      </w:r>
    </w:p>
    <w:p w14:paraId="2C57FDD3" w14:textId="0F644C14" w:rsidR="005E02C3" w:rsidRDefault="00C44AA8" w:rsidP="00A210FC">
      <w:r>
        <w:tab/>
      </w:r>
      <w:r w:rsidRPr="00C44AA8">
        <w:t>Mas quais são as particularidades deste género?</w:t>
      </w:r>
      <w:r w:rsidR="00CF545D">
        <w:t xml:space="preserve"> Para uma melhor compreensão, é pertinente aludir-se ao videojogo ao qual foi retirada a sua designação para identificar-se este novo género: </w:t>
      </w:r>
      <w:proofErr w:type="spellStart"/>
      <w:r w:rsidR="00CF545D" w:rsidRPr="00CF545D">
        <w:rPr>
          <w:i/>
          <w:iCs/>
        </w:rPr>
        <w:t>Adventure</w:t>
      </w:r>
      <w:proofErr w:type="spellEnd"/>
      <w:r w:rsidR="00CF545D">
        <w:t xml:space="preserve"> (1976), também conhecido por </w:t>
      </w:r>
      <w:r w:rsidR="00CF545D" w:rsidRPr="00CF545D">
        <w:rPr>
          <w:i/>
          <w:iCs/>
        </w:rPr>
        <w:t xml:space="preserve">Colossal Cave </w:t>
      </w:r>
      <w:proofErr w:type="spellStart"/>
      <w:r w:rsidR="00CF545D" w:rsidRPr="00CF545D">
        <w:rPr>
          <w:i/>
          <w:iCs/>
        </w:rPr>
        <w:t>Adventure</w:t>
      </w:r>
      <w:proofErr w:type="spellEnd"/>
      <w:r w:rsidR="00CF545D">
        <w:t xml:space="preserve">, uma aventura de </w:t>
      </w:r>
      <w:r w:rsidR="008E661E">
        <w:t>base textual</w:t>
      </w:r>
      <w:r w:rsidR="00CF545D">
        <w:t xml:space="preserve"> n</w:t>
      </w:r>
      <w:r w:rsidR="008E661E">
        <w:t>a</w:t>
      </w:r>
      <w:r w:rsidR="00CF545D">
        <w:t xml:space="preserve"> qual, e através da digitação de comandos (palavras), o jogador </w:t>
      </w:r>
      <w:r w:rsidR="00F96D76">
        <w:t xml:space="preserve">interage com objetos, se move e explora </w:t>
      </w:r>
      <w:r w:rsidR="00F96D76">
        <w:lastRenderedPageBreak/>
        <w:t xml:space="preserve">um sistema de </w:t>
      </w:r>
      <w:r w:rsidR="008E661E">
        <w:t>cavernas</w:t>
      </w:r>
      <w:r w:rsidR="00F96D76">
        <w:t xml:space="preserve"> </w:t>
      </w:r>
      <w:r w:rsidR="00DC11CA">
        <w:fldChar w:fldCharType="begin" w:fldLock="1"/>
      </w:r>
      <w:r w:rsidR="00CF5E5C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DC11CA">
        <w:fldChar w:fldCharType="separate"/>
      </w:r>
      <w:r w:rsidR="00DC11CA" w:rsidRPr="00DC11CA">
        <w:rPr>
          <w:noProof/>
        </w:rPr>
        <w:t>(Fernández-Vara, 2014)</w:t>
      </w:r>
      <w:r w:rsidR="00DC11CA">
        <w:fldChar w:fldCharType="end"/>
      </w:r>
      <w:r w:rsidR="00F96D76">
        <w:t xml:space="preserve">. </w:t>
      </w:r>
      <w:r w:rsidR="00CF545D">
        <w:t xml:space="preserve"> </w:t>
      </w:r>
      <w:r w:rsidR="00DC11CA">
        <w:t>Assim, conhece-se as principais características do primeiro exemplar do género: o foco na exploração e interação com o ambiente e objetos nele contidos e a introdução de texto de modo a realizar essa mesma interação.</w:t>
      </w:r>
    </w:p>
    <w:p w14:paraId="00AF88C1" w14:textId="6C45982B" w:rsidR="00CF5E5C" w:rsidRDefault="00DC11CA" w:rsidP="00A210FC">
      <w:r>
        <w:tab/>
        <w:t xml:space="preserve">Pouco tempo depois, verificou-se a tentativa em incorporar ilustrações nos videojogos desta categoria: ao representar-se visualmente o cenário, incluindo os objetos e/ou outras personagens nele incluídos, seria uma oportunidade para desusar o modo de interação textual. E assim foi: com a generalização do </w:t>
      </w:r>
      <w:r w:rsidRPr="00CF5E5C">
        <w:rPr>
          <w:i/>
          <w:iCs/>
        </w:rPr>
        <w:t>mouse</w:t>
      </w:r>
      <w:r>
        <w:t xml:space="preserve"> </w:t>
      </w:r>
      <w:r w:rsidR="00CF5E5C">
        <w:t xml:space="preserve">como dispositivo de entrada, a interface padrão de interação nos jogos de aventura tornou-se </w:t>
      </w:r>
      <w:r w:rsidR="00CF5E5C">
        <w:rPr>
          <w:i/>
          <w:iCs/>
        </w:rPr>
        <w:t xml:space="preserve">point-and-click </w:t>
      </w:r>
      <w:r w:rsidR="00CF5E5C">
        <w:rPr>
          <w:i/>
          <w:iCs/>
        </w:rPr>
        <w:fldChar w:fldCharType="begin" w:fldLock="1"/>
      </w:r>
      <w:r w:rsidR="0030302A">
        <w:rPr>
          <w:i/>
          <w:iCs/>
        </w:rPr>
        <w:instrText>ADDIN CSL_CITATION {"citationItems":[{"id":"ITEM-1","itemData":{"author":[{"dropping-particle":"","family":"Fernández-Vara","given":"Clara","non-dropping-particle":"","parse-names":false,"suffix":""}],"id":"ITEM-1","issued":{"date-parts":[["2010"]]},"title":"The Key to Adventure Game Design: Insight and Sense-making","type":"article-journal"},"uris":["http://www.mendeley.com/documents/?uuid=86921dc6-d29a-4e1c-95f2-ade0e20002db"]}],"mendeley":{"formattedCitation":"(Fernández-Vara, 2010)","plainTextFormattedCitation":"(Fernández-Vara, 2010)","previouslyFormattedCitation":"(Fernández-Vara, 2010)"},"properties":{"noteIndex":0},"schema":"https://github.com/citation-style-language/schema/raw/master/csl-citation.json"}</w:instrText>
      </w:r>
      <w:r w:rsidR="00CF5E5C">
        <w:rPr>
          <w:i/>
          <w:iCs/>
        </w:rPr>
        <w:fldChar w:fldCharType="separate"/>
      </w:r>
      <w:r w:rsidR="00CF5E5C" w:rsidRPr="00CF5E5C">
        <w:rPr>
          <w:iCs/>
          <w:noProof/>
        </w:rPr>
        <w:t>(Fernández-Vara, 2010)</w:t>
      </w:r>
      <w:r w:rsidR="00CF5E5C">
        <w:rPr>
          <w:i/>
          <w:iCs/>
        </w:rPr>
        <w:fldChar w:fldCharType="end"/>
      </w:r>
      <w:r w:rsidR="00E40CEB">
        <w:t xml:space="preserve">, como é o caso de </w:t>
      </w:r>
      <w:proofErr w:type="spellStart"/>
      <w:r w:rsidR="00E40CEB">
        <w:rPr>
          <w:i/>
          <w:iCs/>
        </w:rPr>
        <w:t>Myst</w:t>
      </w:r>
      <w:proofErr w:type="spellEnd"/>
      <w:r w:rsidR="00E40CEB">
        <w:t xml:space="preserve">, </w:t>
      </w:r>
      <w:r w:rsidR="0030302A">
        <w:t>abaixo</w:t>
      </w:r>
      <w:r w:rsidR="00CF5E5C">
        <w:t>.</w:t>
      </w:r>
      <w:r w:rsidR="00E40CEB">
        <w:t xml:space="preserve"> </w:t>
      </w:r>
    </w:p>
    <w:p w14:paraId="4CEB51C2" w14:textId="688B0276" w:rsidR="00D11763" w:rsidRDefault="00D11763" w:rsidP="00FE28E1">
      <w:pPr>
        <w:jc w:val="center"/>
      </w:pPr>
      <w:r>
        <w:rPr>
          <w:noProof/>
        </w:rPr>
        <w:drawing>
          <wp:inline distT="0" distB="0" distL="0" distR="0" wp14:anchorId="20784ECD" wp14:editId="0122307C">
            <wp:extent cx="2122300" cy="1287356"/>
            <wp:effectExtent l="0" t="0" r="0" b="8255"/>
            <wp:docPr id="501454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934" cy="1315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F0EC7" wp14:editId="43111367">
            <wp:extent cx="2183765" cy="1303601"/>
            <wp:effectExtent l="0" t="0" r="6985" b="0"/>
            <wp:docPr id="1533643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59" cy="1335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D5692" wp14:editId="1BA5CF5E">
            <wp:extent cx="2134388" cy="1279640"/>
            <wp:effectExtent l="0" t="0" r="0" b="0"/>
            <wp:docPr id="2054632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16" cy="1318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8E1">
        <w:rPr>
          <w:noProof/>
        </w:rPr>
        <w:drawing>
          <wp:inline distT="0" distB="0" distL="0" distR="0" wp14:anchorId="1F9FA57D" wp14:editId="15C758C9">
            <wp:extent cx="2171300" cy="1281006"/>
            <wp:effectExtent l="0" t="0" r="635" b="0"/>
            <wp:docPr id="102709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7"/>
                    <a:stretch/>
                  </pic:blipFill>
                  <pic:spPr bwMode="auto">
                    <a:xfrm>
                      <a:off x="0" y="0"/>
                      <a:ext cx="2190214" cy="12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F8BB2" w14:textId="21027DB5" w:rsidR="00D11763" w:rsidRPr="0030302A" w:rsidRDefault="00D11763" w:rsidP="008E661E">
      <w:pPr>
        <w:jc w:val="both"/>
        <w:rPr>
          <w:lang w:val="pt-BR"/>
        </w:rPr>
      </w:pPr>
      <w:r w:rsidRPr="0030302A">
        <w:rPr>
          <w:lang w:val="pt-BR"/>
        </w:rPr>
        <w:t xml:space="preserve">Fig.1 – </w:t>
      </w:r>
      <w:r w:rsidR="0030302A" w:rsidRPr="0030302A">
        <w:rPr>
          <w:lang w:val="pt-BR"/>
        </w:rPr>
        <w:t xml:space="preserve">Diferentes ambientes em </w:t>
      </w:r>
      <w:r w:rsidR="0030302A" w:rsidRPr="0030302A">
        <w:rPr>
          <w:i/>
          <w:iCs/>
          <w:lang w:val="pt-BR"/>
        </w:rPr>
        <w:t>Myst</w:t>
      </w:r>
      <w:r w:rsidR="0030302A" w:rsidRPr="0030302A">
        <w:rPr>
          <w:lang w:val="pt-BR"/>
        </w:rPr>
        <w:t xml:space="preserve"> </w:t>
      </w:r>
      <w:r w:rsidR="0030302A">
        <w:fldChar w:fldCharType="begin" w:fldLock="1"/>
      </w:r>
      <w:r w:rsidR="00536B7B">
        <w:rPr>
          <w:lang w:val="pt-BR"/>
        </w:rP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 w:rsidR="0030302A">
        <w:fldChar w:fldCharType="separate"/>
      </w:r>
      <w:r w:rsidR="0030302A" w:rsidRPr="0030302A">
        <w:rPr>
          <w:noProof/>
          <w:lang w:val="pt-BR"/>
        </w:rPr>
        <w:t>(Cyan Productions, 1993)</w:t>
      </w:r>
      <w:r w:rsidR="0030302A">
        <w:fldChar w:fldCharType="end"/>
      </w:r>
      <w:r w:rsidR="0030302A">
        <w:t xml:space="preserve">, nos quais se recorre ao clique do rato como </w:t>
      </w:r>
      <w:r w:rsidR="0030302A" w:rsidRPr="0030302A">
        <w:rPr>
          <w:i/>
          <w:iCs/>
        </w:rPr>
        <w:t>input</w:t>
      </w:r>
      <w:r w:rsidR="0030302A">
        <w:t xml:space="preserve"> e a uma representação gráfica para qualquer ação.</w:t>
      </w:r>
    </w:p>
    <w:p w14:paraId="14284311" w14:textId="662DA1B3" w:rsidR="0030302A" w:rsidRDefault="0030302A" w:rsidP="0030302A">
      <w:pPr>
        <w:jc w:val="both"/>
      </w:pPr>
      <w:r>
        <w:rPr>
          <w:lang w:val="pt-BR"/>
        </w:rPr>
        <w:t>Contudo, e ao contrário do acima, nem todos os videojogos traduzem todos os comandos para um mesmo tipo de interação</w:t>
      </w:r>
      <w:r>
        <w:rPr>
          <w:rStyle w:val="FootnoteReference"/>
          <w:lang w:val="pt-BR"/>
        </w:rPr>
        <w:footnoteReference w:id="7"/>
      </w:r>
      <w:r w:rsidR="003666C2">
        <w:rPr>
          <w:lang w:val="pt-BR"/>
        </w:rPr>
        <w:t xml:space="preserve">: supondo-se que um mesmo objeto pode ser manuseado de diversas formas, torna-se necessário uma representação visual que permita ao jogador escolher qual a ação exata que pretende efetuar na dada interação. </w:t>
      </w:r>
      <w:r w:rsidR="003666C2">
        <w:t xml:space="preserve">Assim, </w:t>
      </w:r>
      <w:r w:rsidR="00C52BA5">
        <w:t>também surgiram</w:t>
      </w:r>
      <w:r w:rsidR="003666C2" w:rsidRPr="005627C6">
        <w:t xml:space="preserve"> menus </w:t>
      </w:r>
      <w:r w:rsidR="00C52BA5">
        <w:t>que permitiram</w:t>
      </w:r>
      <w:r w:rsidR="003666C2" w:rsidRPr="005627C6">
        <w:t xml:space="preserve"> uma interação mais ágil, ao listar os possíveis comandos </w:t>
      </w:r>
      <w:r w:rsidR="003666C2">
        <w:t xml:space="preserve">num dado momento </w:t>
      </w:r>
      <w:r w:rsidR="003666C2" w:rsidRPr="005627C6">
        <w:t xml:space="preserve">e objetos </w:t>
      </w:r>
      <w:r w:rsidR="003666C2">
        <w:t>no</w:t>
      </w:r>
      <w:r w:rsidR="003666C2" w:rsidRPr="005627C6">
        <w:t xml:space="preserve"> inventário</w:t>
      </w:r>
      <w:r w:rsidR="0038070B">
        <w:t xml:space="preserve"> – como é o caso de </w:t>
      </w:r>
      <w:proofErr w:type="spellStart"/>
      <w:r w:rsidR="0038070B">
        <w:rPr>
          <w:i/>
          <w:iCs/>
        </w:rPr>
        <w:t>The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Secret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of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Monkey</w:t>
      </w:r>
      <w:proofErr w:type="spellEnd"/>
      <w:r w:rsidR="0038070B">
        <w:rPr>
          <w:i/>
          <w:iCs/>
        </w:rPr>
        <w:t xml:space="preserve"> Island </w:t>
      </w:r>
      <w:r w:rsidR="0038070B">
        <w:t>(1990)</w:t>
      </w:r>
      <w:r w:rsidR="003666C2" w:rsidRPr="005627C6">
        <w:t>.</w:t>
      </w:r>
    </w:p>
    <w:p w14:paraId="0ACD1763" w14:textId="7906E4D0" w:rsidR="003A65EB" w:rsidRPr="0030302A" w:rsidRDefault="003A65EB" w:rsidP="0030302A">
      <w:pPr>
        <w:jc w:val="both"/>
        <w:rPr>
          <w:lang w:val="pt-BR"/>
        </w:rPr>
      </w:pPr>
      <w:r>
        <w:tab/>
      </w:r>
    </w:p>
    <w:p w14:paraId="3F6D8257" w14:textId="57566570" w:rsidR="00C341B4" w:rsidRPr="00C341B4" w:rsidRDefault="007078FA" w:rsidP="00F66FA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AB402E0" wp14:editId="0DC255D8">
            <wp:extent cx="2560320" cy="1554480"/>
            <wp:effectExtent l="0" t="0" r="0" b="7620"/>
            <wp:docPr id="2088161226" name="Picture 1" descr="A video game screen with cartoon character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61226" name="Picture 1" descr="A video game screen with cartoon characters&#10;&#10;Description automatically generated"/>
                    <pic:cNvPicPr/>
                  </pic:nvPicPr>
                  <pic:blipFill rotWithShape="1">
                    <a:blip r:embed="rId19"/>
                    <a:srcRect l="16089" t="6495" r="16795" b="22279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D0908" wp14:editId="585F7194">
            <wp:extent cx="2560320" cy="1554480"/>
            <wp:effectExtent l="0" t="0" r="0" b="7620"/>
            <wp:docPr id="694908777" name="Picture 1" descr="A video game screen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8777" name="Picture 1" descr="A video game screen with a group of people sitting at a table&#10;&#10;Description automatically generated"/>
                    <pic:cNvPicPr/>
                  </pic:nvPicPr>
                  <pic:blipFill rotWithShape="1">
                    <a:blip r:embed="rId20"/>
                    <a:srcRect l="16218" t="6496" r="16666" b="20911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0248CC08" wp14:editId="7EDB64D5">
            <wp:extent cx="2560320" cy="1554480"/>
            <wp:effectExtent l="0" t="0" r="0" b="7620"/>
            <wp:docPr id="2134985190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85190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1"/>
                    <a:srcRect l="16134" t="6556" r="16724" b="21148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132FA933" wp14:editId="40AFFC8B">
            <wp:extent cx="2560320" cy="1554480"/>
            <wp:effectExtent l="0" t="0" r="0" b="7620"/>
            <wp:docPr id="442998905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8905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2"/>
                    <a:srcRect l="16282" t="6838" r="16796" b="21595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>
        <w:rPr>
          <w:noProof/>
        </w:rPr>
        <w:drawing>
          <wp:inline distT="0" distB="0" distL="0" distR="0" wp14:anchorId="3ECD0444" wp14:editId="120C4B92">
            <wp:extent cx="2560320" cy="1547715"/>
            <wp:effectExtent l="0" t="0" r="0" b="0"/>
            <wp:docPr id="2051587329" name="Picture 1" descr="A video game screen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7329" name="Picture 1" descr="A video game screen with cartoon characters&#10;&#10;Description automatically generated"/>
                    <pic:cNvPicPr/>
                  </pic:nvPicPr>
                  <pic:blipFill rotWithShape="1">
                    <a:blip r:embed="rId23"/>
                    <a:srcRect l="16372" t="6662" r="16568" b="21269"/>
                    <a:stretch/>
                  </pic:blipFill>
                  <pic:spPr bwMode="auto">
                    <a:xfrm>
                      <a:off x="0" y="0"/>
                      <a:ext cx="2560320" cy="154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 w:rsidRPr="00F66FAE">
        <w:rPr>
          <w:noProof/>
        </w:rPr>
        <w:t xml:space="preserve"> </w:t>
      </w:r>
      <w:r w:rsidR="00F66FAE">
        <w:rPr>
          <w:noProof/>
        </w:rPr>
        <w:drawing>
          <wp:inline distT="0" distB="0" distL="0" distR="0" wp14:anchorId="5C5B9796" wp14:editId="0106D13D">
            <wp:extent cx="2560320" cy="1555349"/>
            <wp:effectExtent l="0" t="0" r="0" b="6985"/>
            <wp:docPr id="880134790" name="Picture 1" descr="A video game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4790" name="Picture 1" descr="A video game with cartoon characters&#10;&#10;Description automatically generated"/>
                    <pic:cNvPicPr/>
                  </pic:nvPicPr>
                  <pic:blipFill rotWithShape="1">
                    <a:blip r:embed="rId24"/>
                    <a:srcRect l="16271" t="7013" r="17150" b="21084"/>
                    <a:stretch/>
                  </pic:blipFill>
                  <pic:spPr bwMode="auto">
                    <a:xfrm>
                      <a:off x="0" y="0"/>
                      <a:ext cx="2560320" cy="155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E0AEF" w14:textId="52B86DDC" w:rsidR="003A65EB" w:rsidRPr="003A65EB" w:rsidRDefault="003A65EB" w:rsidP="0003311B">
      <w:pPr>
        <w:jc w:val="both"/>
        <w:rPr>
          <w:lang w:val="pt-BR"/>
        </w:rPr>
      </w:pPr>
      <w:r w:rsidRPr="003A65EB">
        <w:rPr>
          <w:lang w:val="pt-BR"/>
        </w:rPr>
        <w:t xml:space="preserve">Fig.1 – Exemplos de gameplay de </w:t>
      </w:r>
      <w:r w:rsidRPr="00C341B4">
        <w:rPr>
          <w:i/>
          <w:iCs/>
          <w:lang w:val="pt-BR"/>
        </w:rPr>
        <w:t>The Secret of Monkey Island</w:t>
      </w:r>
      <w:r w:rsidR="00536B7B">
        <w:rPr>
          <w:i/>
          <w:iCs/>
          <w:lang w:val="pt-BR"/>
        </w:rPr>
        <w:t xml:space="preserve"> </w:t>
      </w:r>
      <w:r w:rsidR="00536B7B">
        <w:rPr>
          <w:i/>
          <w:iCs/>
          <w:lang w:val="pt-BR"/>
        </w:rPr>
        <w:fldChar w:fldCharType="begin" w:fldLock="1"/>
      </w:r>
      <w:r w:rsidR="00536B7B">
        <w:rPr>
          <w:i/>
          <w:iCs/>
          <w:lang w:val="pt-BR"/>
        </w:rPr>
        <w:instrText>ADDIN CSL_CITATION {"citationItems":[{"id":"ITEM-1","itemData":{"author":[{"dropping-particle":"","family":"Lucasfilm Games","given":"","non-dropping-particle":"","parse-names":false,"suffix":""}],"id":"ITEM-1","issued":{"date-parts":[["1990"]]},"title":"The Secret of Monkey Island","type":"article"},"uris":["http://www.mendeley.com/documents/?uuid=aeb7a7a5-505e-4962-9189-39b42e5918ab"]}],"mendeley":{"formattedCitation":"(Lucasfilm Games, 1990)","plainTextFormattedCitation":"(Lucasfilm Games, 1990)"},"properties":{"noteIndex":0},"schema":"https://github.com/citation-style-language/schema/raw/master/csl-citation.json"}</w:instrText>
      </w:r>
      <w:r w:rsidR="00536B7B">
        <w:rPr>
          <w:i/>
          <w:iCs/>
          <w:lang w:val="pt-BR"/>
        </w:rPr>
        <w:fldChar w:fldCharType="separate"/>
      </w:r>
      <w:r w:rsidR="00536B7B" w:rsidRPr="00536B7B">
        <w:rPr>
          <w:iCs/>
          <w:noProof/>
          <w:lang w:val="pt-BR"/>
        </w:rPr>
        <w:t>(Lucasfilm Games, 1990)</w:t>
      </w:r>
      <w:r w:rsidR="00536B7B">
        <w:rPr>
          <w:i/>
          <w:iCs/>
          <w:lang w:val="pt-BR"/>
        </w:rPr>
        <w:fldChar w:fldCharType="end"/>
      </w:r>
      <w:r w:rsidRPr="003A65EB">
        <w:rPr>
          <w:lang w:val="pt-BR"/>
        </w:rPr>
        <w:t>, no qual se nota um menu de</w:t>
      </w:r>
      <w:r>
        <w:rPr>
          <w:lang w:val="pt-BR"/>
        </w:rPr>
        <w:t xml:space="preserve"> ações com vários comandos associados; por defeito, a ação desempenhada ao clicar-se para um dado objeto e/ou personagem é de deslocar-se até onde ele se posiciona no cenário (</w:t>
      </w:r>
      <w:r>
        <w:rPr>
          <w:i/>
          <w:iCs/>
          <w:lang w:val="pt-BR"/>
        </w:rPr>
        <w:t>walk to</w:t>
      </w:r>
      <w:r>
        <w:rPr>
          <w:lang w:val="pt-BR"/>
        </w:rPr>
        <w:t xml:space="preserve">), ainda que outros comandos também lhes estejam adequados: </w:t>
      </w:r>
      <w:r w:rsidR="0003311B">
        <w:rPr>
          <w:lang w:val="pt-BR"/>
        </w:rPr>
        <w:t>por exemplo, para além de “caminhar-se para” o pirata, também se pode “olhar para” o pirata e, em adição a “caminhar-se para” a lareira, consegue-se “usar” a lareira e ainda “olhar para” a lareira</w:t>
      </w:r>
      <w:r w:rsidR="007C452A">
        <w:rPr>
          <w:rStyle w:val="FootnoteReference"/>
          <w:lang w:val="pt-BR"/>
        </w:rPr>
        <w:footnoteReference w:id="8"/>
      </w:r>
      <w:r w:rsidR="0003311B">
        <w:rPr>
          <w:lang w:val="pt-BR"/>
        </w:rPr>
        <w:t>.</w:t>
      </w:r>
    </w:p>
    <w:p w14:paraId="252A4274" w14:textId="6EDAC75F" w:rsidR="003A65EB" w:rsidRDefault="00536B7B" w:rsidP="00536B7B">
      <w:pPr>
        <w:ind w:firstLine="720"/>
        <w:rPr>
          <w:lang w:val="pt-BR"/>
        </w:rPr>
      </w:pPr>
      <w:r>
        <w:rPr>
          <w:lang w:val="pt-BR"/>
        </w:rPr>
        <w:t xml:space="preserve">Atualmente, os comandos (as ações diversas) </w:t>
      </w:r>
      <w:r w:rsidR="00821948">
        <w:rPr>
          <w:lang w:val="pt-BR"/>
        </w:rPr>
        <w:t>tornaram-se ícones gráficos – como é o caso de</w:t>
      </w:r>
      <w:r w:rsidR="00204495">
        <w:rPr>
          <w:lang w:val="pt-BR"/>
        </w:rPr>
        <w:t xml:space="preserve"> </w:t>
      </w:r>
      <w:r w:rsidR="000F1A34" w:rsidRPr="000F1A34">
        <w:rPr>
          <w:i/>
          <w:iCs/>
          <w:lang w:val="pt-BR"/>
        </w:rPr>
        <w:t>The Blind Prophet</w:t>
      </w:r>
      <w:r w:rsidR="000F1A34">
        <w:rPr>
          <w:lang w:val="pt-BR"/>
        </w:rPr>
        <w:t xml:space="preserve"> (2019) e </w:t>
      </w:r>
      <w:r w:rsidR="00821948">
        <w:rPr>
          <w:i/>
          <w:iCs/>
          <w:lang w:val="pt-BR"/>
        </w:rPr>
        <w:t xml:space="preserve">Deponia </w:t>
      </w:r>
      <w:r w:rsidR="00821948">
        <w:rPr>
          <w:lang w:val="pt-BR"/>
        </w:rPr>
        <w:t>(201</w:t>
      </w:r>
      <w:r w:rsidR="000F1A34">
        <w:rPr>
          <w:lang w:val="pt-BR"/>
        </w:rPr>
        <w:t>9</w:t>
      </w:r>
      <w:r w:rsidR="00821948">
        <w:rPr>
          <w:lang w:val="pt-BR"/>
        </w:rPr>
        <w:t>).</w:t>
      </w:r>
    </w:p>
    <w:p w14:paraId="311A3C58" w14:textId="7E3727C4" w:rsidR="00821948" w:rsidRPr="00821948" w:rsidRDefault="00204495" w:rsidP="000F1A34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7FB4CF3F" wp14:editId="673AB94C">
            <wp:extent cx="3149698" cy="1986661"/>
            <wp:effectExtent l="0" t="0" r="0" b="0"/>
            <wp:docPr id="1464444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491" cy="2040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F1A34">
        <w:rPr>
          <w:noProof/>
          <w:lang w:val="pt-BR"/>
        </w:rPr>
        <w:drawing>
          <wp:inline distT="0" distB="0" distL="0" distR="0" wp14:anchorId="1B2EB634" wp14:editId="50A3D182">
            <wp:extent cx="2543908" cy="1976706"/>
            <wp:effectExtent l="0" t="0" r="0" b="5080"/>
            <wp:docPr id="16411503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79" r="21034"/>
                    <a:stretch/>
                  </pic:blipFill>
                  <pic:spPr bwMode="auto">
                    <a:xfrm>
                      <a:off x="0" y="0"/>
                      <a:ext cx="2606776" cy="20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C0B04" w14:textId="77777777" w:rsidR="003A65EB" w:rsidRPr="003A65EB" w:rsidRDefault="003A65EB" w:rsidP="00A210FC">
      <w:pPr>
        <w:rPr>
          <w:lang w:val="pt-BR"/>
        </w:rPr>
      </w:pPr>
    </w:p>
    <w:p w14:paraId="3188D5D5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Visual Novel</w:t>
      </w:r>
    </w:p>
    <w:p w14:paraId="69800DCA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 xml:space="preserve">Point-and-click </w:t>
      </w:r>
      <w:proofErr w:type="spellStart"/>
      <w:r w:rsidRPr="0054364B">
        <w:t>adventure</w:t>
      </w:r>
      <w:proofErr w:type="spellEnd"/>
      <w:r w:rsidRPr="0054364B">
        <w:t xml:space="preserve"> games</w:t>
      </w:r>
    </w:p>
    <w:p w14:paraId="709DEE2C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Género do protótipo</w:t>
      </w:r>
    </w:p>
    <w:p w14:paraId="12E33584" w14:textId="77777777" w:rsidR="00BD4C05" w:rsidRPr="00A210FC" w:rsidRDefault="00BD4C05" w:rsidP="00A210FC">
      <w:pPr>
        <w:rPr>
          <w:lang w:val="pt-BR"/>
        </w:rPr>
      </w:pPr>
    </w:p>
    <w:sectPr w:rsidR="00BD4C05" w:rsidRPr="00A21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689123" w14:textId="77777777" w:rsidR="006D125D" w:rsidRPr="0054364B" w:rsidRDefault="006D125D" w:rsidP="0054364B">
      <w:pPr>
        <w:spacing w:after="0" w:line="240" w:lineRule="auto"/>
      </w:pPr>
      <w:r w:rsidRPr="0054364B">
        <w:separator/>
      </w:r>
    </w:p>
  </w:endnote>
  <w:endnote w:type="continuationSeparator" w:id="0">
    <w:p w14:paraId="1218FC0D" w14:textId="77777777" w:rsidR="006D125D" w:rsidRPr="0054364B" w:rsidRDefault="006D125D" w:rsidP="0054364B">
      <w:pPr>
        <w:spacing w:after="0" w:line="240" w:lineRule="auto"/>
      </w:pPr>
      <w:r w:rsidRPr="0054364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02A274" w14:textId="77777777" w:rsidR="006D125D" w:rsidRPr="0054364B" w:rsidRDefault="006D125D" w:rsidP="0054364B">
      <w:pPr>
        <w:spacing w:after="0" w:line="240" w:lineRule="auto"/>
      </w:pPr>
      <w:r w:rsidRPr="0054364B">
        <w:separator/>
      </w:r>
    </w:p>
  </w:footnote>
  <w:footnote w:type="continuationSeparator" w:id="0">
    <w:p w14:paraId="5040AF70" w14:textId="77777777" w:rsidR="006D125D" w:rsidRPr="0054364B" w:rsidRDefault="006D125D" w:rsidP="0054364B">
      <w:pPr>
        <w:spacing w:after="0" w:line="240" w:lineRule="auto"/>
      </w:pPr>
      <w:r w:rsidRPr="0054364B">
        <w:continuationSeparator/>
      </w:r>
    </w:p>
  </w:footnote>
  <w:footnote w:id="1">
    <w:p w14:paraId="43025113" w14:textId="6E84EF0F" w:rsidR="0054364B" w:rsidRPr="00BD4C05" w:rsidRDefault="00BD4C05" w:rsidP="00AD2C93">
      <w:pPr>
        <w:pStyle w:val="FootnoteText"/>
        <w:jc w:val="both"/>
        <w:rPr>
          <w:lang w:val="pt-BR"/>
        </w:rPr>
      </w:pPr>
      <w:r>
        <w:rPr>
          <w:rStyle w:val="FootnoteReference"/>
        </w:rPr>
        <w:footnoteRef/>
      </w:r>
      <w:r w:rsidR="0054364B" w:rsidRPr="0054364B">
        <w:rPr>
          <w:rStyle w:val="FootnoteReference"/>
        </w:rPr>
        <w:footnoteRef/>
      </w:r>
      <w:r w:rsidR="0054364B" w:rsidRPr="0054364B">
        <w:t xml:space="preserve"> Um </w:t>
      </w:r>
      <w:proofErr w:type="spellStart"/>
      <w:r w:rsidR="0054364B" w:rsidRPr="0054364B">
        <w:rPr>
          <w:i/>
          <w:iCs/>
        </w:rPr>
        <w:t>sprite</w:t>
      </w:r>
      <w:proofErr w:type="spellEnd"/>
      <w:r w:rsidR="0054364B" w:rsidRPr="0054364B">
        <w:t xml:space="preserve"> é um objeto </w:t>
      </w:r>
      <w:r>
        <w:t xml:space="preserve">gráfico de duas dimensões (isto é, uma imagem), de recorrente utilização em videojogos </w:t>
      </w:r>
      <w:r>
        <w:fldChar w:fldCharType="begin" w:fldLock="1"/>
      </w:r>
      <w:r w:rsidR="00DC447A">
        <w:instrText>ADDIN CSL_CITATION {"citationItems":[{"id":"ITEM-1","itemData":{"URL":"https://www.codeandweb.com/knowledgebase/what-is-a-sprite","accessed":{"date-parts":[["2023","10","10"]]},"author":[{"dropping-particle":"","family":"Löw","given":"Andreas","non-dropping-particle":"","parse-names":false,"suffix":""}],"id":"ITEM-1","issued":{"date-parts":[["2023"]]},"title":"What is a sprite?","type":"webpage"},"uris":["http://www.mendeley.com/documents/?uuid=9f875339-2850-3330-81d8-bffcb98a9115"]}],"mendeley":{"formattedCitation":"(Löw, 2023)","plainTextFormattedCitation":"(Löw, 2023)","previouslyFormattedCitation":"(Löw, 2023)"},"properties":{"noteIndex":0},"schema":"https://github.com/citation-style-language/schema/raw/master/csl-citation.json"}</w:instrText>
      </w:r>
      <w:r>
        <w:fldChar w:fldCharType="separate"/>
      </w:r>
      <w:r w:rsidRPr="00BD4C05">
        <w:rPr>
          <w:noProof/>
        </w:rPr>
        <w:t>(Löw, 2023)</w:t>
      </w:r>
      <w:r>
        <w:fldChar w:fldCharType="end"/>
      </w:r>
      <w:r>
        <w:t xml:space="preserve">. </w:t>
      </w:r>
    </w:p>
  </w:footnote>
  <w:footnote w:id="2">
    <w:p w14:paraId="2B8256AA" w14:textId="438BF0EB" w:rsidR="00F95C2F" w:rsidRPr="00F95C2F" w:rsidRDefault="00F95C2F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F95C2F">
        <w:rPr>
          <w:lang w:val="pt-BR"/>
        </w:rPr>
        <w:t>Obtidas aquando da mesma investigação a</w:t>
      </w:r>
      <w:r>
        <w:rPr>
          <w:lang w:val="pt-BR"/>
        </w:rPr>
        <w:t xml:space="preserve">o fazer-se um cruzamento de frequências de cada uma das funções com a sua prevalência tanto em 30 definições académicas como em 54 videojogos. </w:t>
      </w:r>
    </w:p>
  </w:footnote>
  <w:footnote w:id="3">
    <w:p w14:paraId="3BF7AEAB" w14:textId="4C783D5E" w:rsidR="000A6798" w:rsidRPr="000A6798" w:rsidRDefault="000A6798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0A6798">
        <w:rPr>
          <w:lang w:val="pt-BR"/>
        </w:rPr>
        <w:t>S</w:t>
      </w:r>
      <w:r>
        <w:rPr>
          <w:lang w:val="pt-BR"/>
        </w:rPr>
        <w:t>ão sons de curta duração que s</w:t>
      </w:r>
      <w:r w:rsidRPr="000A6798">
        <w:rPr>
          <w:lang w:val="pt-BR"/>
        </w:rPr>
        <w:t>ervem para aprimorar a experiência</w:t>
      </w:r>
      <w:r>
        <w:rPr>
          <w:lang w:val="pt-BR"/>
        </w:rPr>
        <w:t xml:space="preserve"> do jogador, ao fornecer um feedback auditivo quando o mesmo age durante 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BA57BD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 xml:space="preserve">. </w:t>
      </w:r>
    </w:p>
  </w:footnote>
  <w:footnote w:id="4">
    <w:p w14:paraId="6035208A" w14:textId="3FA37B28" w:rsidR="00B95BA4" w:rsidRPr="00B95BA4" w:rsidRDefault="00B95BA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B95BA4">
        <w:rPr>
          <w:lang w:val="pt-BR"/>
        </w:rPr>
        <w:t>Um som mais longo utilizado p</w:t>
      </w:r>
      <w:r>
        <w:rPr>
          <w:lang w:val="pt-BR"/>
        </w:rPr>
        <w:t>ara definir o tom e o clima do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8F6863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>.</w:t>
      </w:r>
    </w:p>
  </w:footnote>
  <w:footnote w:id="5">
    <w:p w14:paraId="7F49BE5B" w14:textId="70FBDED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Uma interface </w:t>
      </w:r>
      <w:r>
        <w:rPr>
          <w:lang w:val="pt-BR"/>
        </w:rPr>
        <w:t xml:space="preserve">(como um ambiente) </w:t>
      </w:r>
      <w:r w:rsidRPr="00C32444">
        <w:rPr>
          <w:lang w:val="pt-BR"/>
        </w:rPr>
        <w:t>na qual o jogador</w:t>
      </w:r>
      <w:r>
        <w:rPr>
          <w:lang w:val="pt-BR"/>
        </w:rPr>
        <w:t>, supostamente através do clique, escolhe uma nova ação que se desenrola num novo acontecimento no jogo.</w:t>
      </w:r>
    </w:p>
  </w:footnote>
  <w:footnote w:id="6">
    <w:p w14:paraId="4DA2669D" w14:textId="4BC8266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Interface </w:t>
      </w:r>
      <w:r w:rsidRPr="00C32444">
        <w:rPr>
          <w:lang w:val="pt-BR"/>
        </w:rPr>
        <w:t>de utilizador na qual s</w:t>
      </w:r>
      <w:r>
        <w:rPr>
          <w:lang w:val="pt-BR"/>
        </w:rPr>
        <w:t>ão apresentadas diversas opções de diálogo, obrigando o jogador a optar por uma delas para continuar a conversa.</w:t>
      </w:r>
    </w:p>
  </w:footnote>
  <w:footnote w:id="7">
    <w:p w14:paraId="65703F23" w14:textId="3DA6204E" w:rsidR="0030302A" w:rsidRPr="003666C2" w:rsidRDefault="003030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 w:rsidR="003666C2">
        <w:t xml:space="preserve"> Isto é, nem todos os jogos digitais adotam a estratégia de, nomeadamente, </w:t>
      </w:r>
      <w:proofErr w:type="spellStart"/>
      <w:r w:rsidR="003666C2" w:rsidRPr="003666C2">
        <w:rPr>
          <w:i/>
          <w:iCs/>
        </w:rPr>
        <w:t>Myst</w:t>
      </w:r>
      <w:proofErr w:type="spellEnd"/>
      <w:r w:rsidR="003666C2">
        <w:t>, em que ações disponíveis (que, se fossem traduzidas para texto, seriam “ir para”, “olhar para” ou “clicar em”) distintas são encaradas por uma interface de interação visual idêntica – a mão é usada para vários casos.</w:t>
      </w:r>
    </w:p>
  </w:footnote>
  <w:footnote w:id="8">
    <w:p w14:paraId="7857E82F" w14:textId="662AFC0B" w:rsidR="007C452A" w:rsidRPr="007C452A" w:rsidRDefault="007C45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7C452A">
        <w:rPr>
          <w:lang w:val="pt-BR"/>
        </w:rPr>
        <w:t xml:space="preserve">Em contrapartida, </w:t>
      </w:r>
      <w:r>
        <w:rPr>
          <w:lang w:val="pt-BR"/>
        </w:rPr>
        <w:t xml:space="preserve">no </w:t>
      </w:r>
      <w:r w:rsidRPr="007C452A">
        <w:rPr>
          <w:i/>
          <w:iCs/>
          <w:lang w:val="pt-BR"/>
        </w:rPr>
        <w:t>Myst</w:t>
      </w:r>
      <w:r>
        <w:rPr>
          <w:lang w:val="pt-BR"/>
        </w:rPr>
        <w:t>, e como não há esta claridade de comandos diferentes constituintes do jogo, sempre que se interage com um objeto apenas é possível realizar uma dada ação (“caminhar-se” na direção do rato, “usar” a alavanca, “pegar” no livro, etc.).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F6D94"/>
    <w:multiLevelType w:val="hybridMultilevel"/>
    <w:tmpl w:val="5E681C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60D2C9C"/>
    <w:multiLevelType w:val="hybridMultilevel"/>
    <w:tmpl w:val="3912F226"/>
    <w:lvl w:ilvl="0" w:tplc="28849DC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5836228">
    <w:abstractNumId w:val="1"/>
  </w:num>
  <w:num w:numId="2" w16cid:durableId="1902979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QxMjWzNDY0MrU0MzBT0lEKTi0uzszPAykwrAUAyRa6ciwAAAA="/>
  </w:docVars>
  <w:rsids>
    <w:rsidRoot w:val="00BF3B80"/>
    <w:rsid w:val="00017808"/>
    <w:rsid w:val="0003311B"/>
    <w:rsid w:val="00052B20"/>
    <w:rsid w:val="00063ECF"/>
    <w:rsid w:val="000779BC"/>
    <w:rsid w:val="000A6798"/>
    <w:rsid w:val="000A6EFF"/>
    <w:rsid w:val="000E4CA1"/>
    <w:rsid w:val="000F1A34"/>
    <w:rsid w:val="00204495"/>
    <w:rsid w:val="00270ECC"/>
    <w:rsid w:val="002D512C"/>
    <w:rsid w:val="0030302A"/>
    <w:rsid w:val="00315003"/>
    <w:rsid w:val="00353DE9"/>
    <w:rsid w:val="003666C2"/>
    <w:rsid w:val="0038070B"/>
    <w:rsid w:val="003A65EB"/>
    <w:rsid w:val="003C6ED2"/>
    <w:rsid w:val="003F0CED"/>
    <w:rsid w:val="00412ABC"/>
    <w:rsid w:val="00491288"/>
    <w:rsid w:val="005131AA"/>
    <w:rsid w:val="00536B7B"/>
    <w:rsid w:val="0054364B"/>
    <w:rsid w:val="005627C6"/>
    <w:rsid w:val="005B0CF9"/>
    <w:rsid w:val="005B381D"/>
    <w:rsid w:val="005E02C3"/>
    <w:rsid w:val="00605BB8"/>
    <w:rsid w:val="00681816"/>
    <w:rsid w:val="006D125D"/>
    <w:rsid w:val="007078FA"/>
    <w:rsid w:val="00730EF9"/>
    <w:rsid w:val="00790A0A"/>
    <w:rsid w:val="007C452A"/>
    <w:rsid w:val="00807150"/>
    <w:rsid w:val="00821948"/>
    <w:rsid w:val="0088509B"/>
    <w:rsid w:val="008B01F4"/>
    <w:rsid w:val="008E661E"/>
    <w:rsid w:val="008F40B1"/>
    <w:rsid w:val="008F6863"/>
    <w:rsid w:val="00975ECE"/>
    <w:rsid w:val="00A210FC"/>
    <w:rsid w:val="00A65BDE"/>
    <w:rsid w:val="00A81586"/>
    <w:rsid w:val="00AD2C93"/>
    <w:rsid w:val="00B04CF1"/>
    <w:rsid w:val="00B95BA4"/>
    <w:rsid w:val="00BA57BD"/>
    <w:rsid w:val="00BD4C05"/>
    <w:rsid w:val="00BF3B80"/>
    <w:rsid w:val="00C222AA"/>
    <w:rsid w:val="00C32444"/>
    <w:rsid w:val="00C341B4"/>
    <w:rsid w:val="00C44AA8"/>
    <w:rsid w:val="00C52BA5"/>
    <w:rsid w:val="00C85B23"/>
    <w:rsid w:val="00CD5680"/>
    <w:rsid w:val="00CF545D"/>
    <w:rsid w:val="00CF5E5C"/>
    <w:rsid w:val="00D03DDF"/>
    <w:rsid w:val="00D11763"/>
    <w:rsid w:val="00D1284A"/>
    <w:rsid w:val="00D95564"/>
    <w:rsid w:val="00DC11CA"/>
    <w:rsid w:val="00DC447A"/>
    <w:rsid w:val="00DF6903"/>
    <w:rsid w:val="00DF7450"/>
    <w:rsid w:val="00E40CEB"/>
    <w:rsid w:val="00E7081E"/>
    <w:rsid w:val="00E753EC"/>
    <w:rsid w:val="00F66FAE"/>
    <w:rsid w:val="00F95C2F"/>
    <w:rsid w:val="00F96D76"/>
    <w:rsid w:val="00FE2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87D99E"/>
  <w15:chartTrackingRefBased/>
  <w15:docId w15:val="{C33050AC-1E2A-43C0-BDD0-200D384BC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B80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4364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364B"/>
    <w:rPr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54364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58A86-B0E5-42D4-83BE-BBD7AFC8E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1498</TotalTime>
  <Pages>6</Pages>
  <Words>2930</Words>
  <Characters>16705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Pereira</dc:creator>
  <cp:keywords/>
  <dc:description/>
  <cp:lastModifiedBy>Anthony Pereira</cp:lastModifiedBy>
  <cp:revision>83</cp:revision>
  <dcterms:created xsi:type="dcterms:W3CDTF">2023-10-10T15:34:00Z</dcterms:created>
  <dcterms:modified xsi:type="dcterms:W3CDTF">2023-10-17T13:44:00Z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526a7f6d-a150-3812-b1a1-d5dcf95024c0</vt:lpwstr>
  </property>
  <property fmtid="{D5CDD505-2E9C-101B-9397-08002B2CF9AE}" pid="24" name="Mendeley Citation Style_1">
    <vt:lpwstr>http://www.zotero.org/styles/apa</vt:lpwstr>
  </property>
</Properties>
</file>